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FC" w:rsidRPr="00644BFC" w:rsidRDefault="00FA2A0D" w:rsidP="00FA2A0D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ro-RO"/>
        </w:rPr>
        <w:t xml:space="preserve">Subiecte și literatura de specialitate la examenul de calificare pentru specialitatea de expertiză – </w:t>
      </w:r>
      <w:r w:rsidRPr="00BF4DAE">
        <w:rPr>
          <w:b/>
          <w:sz w:val="28"/>
          <w:szCs w:val="28"/>
        </w:rPr>
        <w:t>„10.01. Determinarea legităţilor producerii exploziilor şi examinarea dispozitivelor explozive”</w:t>
      </w:r>
      <w:r w:rsidR="004E03F3">
        <w:rPr>
          <w:b/>
          <w:sz w:val="28"/>
          <w:szCs w:val="28"/>
        </w:rPr>
        <w:t>.</w:t>
      </w:r>
    </w:p>
    <w:p w:rsidR="00644BFC" w:rsidRPr="00644BFC" w:rsidRDefault="00644BFC" w:rsidP="00FA2A0D">
      <w:pPr>
        <w:jc w:val="center"/>
        <w:rPr>
          <w:b/>
          <w:sz w:val="28"/>
          <w:szCs w:val="28"/>
          <w:lang w:val="en-US"/>
        </w:rPr>
      </w:pPr>
    </w:p>
    <w:p w:rsidR="000B0FFC" w:rsidRPr="00644BFC" w:rsidRDefault="000B0FFC" w:rsidP="00644BFC">
      <w:pPr>
        <w:pStyle w:val="ListParagraph"/>
        <w:jc w:val="center"/>
        <w:rPr>
          <w:rFonts w:ascii="Times New Roman" w:hAnsi="Times New Roman"/>
          <w:b/>
          <w:iCs/>
          <w:sz w:val="28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8"/>
          <w:szCs w:val="24"/>
          <w:lang w:val="en-US"/>
        </w:rPr>
        <w:t>Noţiunigeneraledespreexplozii</w:t>
      </w:r>
      <w:proofErr w:type="spellEnd"/>
      <w:r w:rsidRPr="00644BFC">
        <w:rPr>
          <w:rFonts w:ascii="Times New Roman" w:hAnsi="Times New Roman"/>
          <w:b/>
          <w:sz w:val="28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Clasificarea</w:t>
      </w:r>
      <w:r w:rsidRPr="00644BFC">
        <w:rPr>
          <w:rFonts w:ascii="Times New Roman" w:hAnsi="Times New Roman"/>
          <w:b/>
          <w:iCs/>
          <w:sz w:val="24"/>
          <w:szCs w:val="24"/>
          <w:lang w:val="en-US"/>
        </w:rPr>
        <w:t>exploziilor</w:t>
      </w:r>
      <w:r w:rsidRPr="00644BFC">
        <w:rPr>
          <w:rFonts w:ascii="Times New Roman" w:hAnsi="Times New Roman"/>
          <w:b/>
          <w:sz w:val="24"/>
          <w:szCs w:val="24"/>
          <w:lang w:val="en-US"/>
        </w:rPr>
        <w:t>dupănaturamaterialului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(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substanţei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) care produce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fenomenul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0B0FFC" w:rsidRPr="00863413" w:rsidRDefault="000B0FFC" w:rsidP="000B0FF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Exploziilechimice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: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substanţeexplozive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atmosferăexplozivă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amestecuri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aer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cu gaze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inflamabile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amestecuri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aer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prafuricombustibile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fin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dispersate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0B0FFC" w:rsidRPr="00863413" w:rsidRDefault="000B0FFC" w:rsidP="000B0FF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Exploziilefizice.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 xml:space="preserve">Efecteleexploziilor. </w:t>
      </w:r>
    </w:p>
    <w:p w:rsidR="000B0FFC" w:rsidRPr="00863413" w:rsidRDefault="000B0FFC" w:rsidP="000B0FF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Efecteleprimare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efectulsufluluiexploziei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undei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şoc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);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efectultermic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efectul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fragmentare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Efectelesecundare.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b/>
          <w:bCs/>
          <w:sz w:val="24"/>
          <w:szCs w:val="24"/>
        </w:rPr>
      </w:pPr>
      <w:r w:rsidRPr="00644BFC">
        <w:rPr>
          <w:rFonts w:ascii="Times New Roman" w:hAnsi="Times New Roman"/>
          <w:b/>
          <w:bCs/>
          <w:sz w:val="24"/>
          <w:szCs w:val="24"/>
        </w:rPr>
        <w:t>Noţiunidespreexplozivi.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>Clasificareaexplozivilor.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Explozivideiniţiere. 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Explozivibrizanţi.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Pulberi. </w:t>
      </w:r>
    </w:p>
    <w:p w:rsidR="000B0FFC" w:rsidRPr="00863413" w:rsidRDefault="000B0FFC" w:rsidP="000B0F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Compoziţiipirotehnice.</w:t>
      </w:r>
    </w:p>
    <w:p w:rsidR="000B0FFC" w:rsidRPr="00644BFC" w:rsidRDefault="000B0FFC" w:rsidP="00644BFC">
      <w:pPr>
        <w:pStyle w:val="ListParagraph"/>
        <w:numPr>
          <w:ilvl w:val="0"/>
          <w:numId w:val="2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>Încărcăturideexploziv.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concentrate.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alungite.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sub formă de figuri geometrice.</w:t>
      </w:r>
    </w:p>
    <w:p w:rsidR="000B0FFC" w:rsidRPr="00863413" w:rsidRDefault="000B0FFC" w:rsidP="000B0FFC">
      <w:pPr>
        <w:pStyle w:val="BodyText"/>
        <w:numPr>
          <w:ilvl w:val="0"/>
          <w:numId w:val="10"/>
        </w:numPr>
        <w:jc w:val="lef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Încărcăturile cumulative.</w:t>
      </w:r>
    </w:p>
    <w:p w:rsidR="000B0FFC" w:rsidRPr="00644BFC" w:rsidRDefault="000B0FFC" w:rsidP="000B0FFC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Confecţionareaîncărcăturilorimprovizate.</w:t>
      </w:r>
    </w:p>
    <w:p w:rsidR="00644BFC" w:rsidRPr="00863413" w:rsidRDefault="00644BFC" w:rsidP="00644BFC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FFC" w:rsidRPr="00644BFC" w:rsidRDefault="000B0FFC" w:rsidP="00644BFC">
      <w:pPr>
        <w:jc w:val="center"/>
        <w:rPr>
          <w:b/>
          <w:bCs/>
          <w:sz w:val="28"/>
          <w:szCs w:val="24"/>
          <w:lang w:val="en-US"/>
        </w:rPr>
      </w:pPr>
      <w:proofErr w:type="spellStart"/>
      <w:r w:rsidRPr="00644BFC">
        <w:rPr>
          <w:b/>
          <w:bCs/>
          <w:sz w:val="28"/>
          <w:szCs w:val="24"/>
          <w:lang w:val="en-US"/>
        </w:rPr>
        <w:t>Dispozitiveexploziveindustrialedreptsubiecte</w:t>
      </w:r>
      <w:proofErr w:type="spellEnd"/>
      <w:r w:rsidRPr="00644BFC">
        <w:rPr>
          <w:b/>
          <w:bCs/>
          <w:sz w:val="28"/>
          <w:szCs w:val="24"/>
          <w:lang w:val="en-US"/>
        </w:rPr>
        <w:t xml:space="preserve"> ale </w:t>
      </w:r>
      <w:proofErr w:type="spellStart"/>
      <w:r w:rsidRPr="00644BFC">
        <w:rPr>
          <w:b/>
          <w:bCs/>
          <w:sz w:val="28"/>
          <w:szCs w:val="24"/>
          <w:lang w:val="en-US"/>
        </w:rPr>
        <w:t>examinărilorcriminalistice</w:t>
      </w:r>
      <w:proofErr w:type="spellEnd"/>
      <w:r w:rsidRPr="00644BFC">
        <w:rPr>
          <w:b/>
          <w:bCs/>
          <w:sz w:val="28"/>
          <w:szCs w:val="24"/>
          <w:lang w:val="en-US"/>
        </w:rPr>
        <w:t>.</w:t>
      </w:r>
    </w:p>
    <w:p w:rsidR="000B0FFC" w:rsidRPr="00863413" w:rsidRDefault="000B0FFC" w:rsidP="00644BFC">
      <w:pPr>
        <w:pStyle w:val="BodyTextIndent"/>
        <w:numPr>
          <w:ilvl w:val="0"/>
          <w:numId w:val="26"/>
        </w:numPr>
        <w:rPr>
          <w:b/>
          <w:kern w:val="0"/>
          <w:sz w:val="24"/>
          <w:szCs w:val="24"/>
          <w:lang w:val="ro-RO"/>
        </w:rPr>
      </w:pPr>
      <w:r w:rsidRPr="00863413">
        <w:rPr>
          <w:b/>
          <w:kern w:val="0"/>
          <w:sz w:val="24"/>
          <w:szCs w:val="24"/>
          <w:lang w:val="ro-RO"/>
        </w:rPr>
        <w:t>Sisteme şi mijloace de aprindere.</w:t>
      </w:r>
    </w:p>
    <w:p w:rsidR="000B0FFC" w:rsidRPr="00863413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 xml:space="preserve"> Mijloace de aprindere. </w:t>
      </w:r>
    </w:p>
    <w:p w:rsidR="000B0FFC" w:rsidRPr="00863413" w:rsidRDefault="000B0FFC" w:rsidP="000B0FFC">
      <w:pPr>
        <w:pStyle w:val="BodyTextIndent"/>
        <w:numPr>
          <w:ilvl w:val="0"/>
          <w:numId w:val="7"/>
        </w:numPr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>Capse pirotehnice.</w:t>
      </w:r>
    </w:p>
    <w:p w:rsidR="000B0FFC" w:rsidRPr="00863413" w:rsidRDefault="000B0FFC" w:rsidP="000B0FFC">
      <w:pPr>
        <w:pStyle w:val="BodyTextIndent"/>
        <w:numPr>
          <w:ilvl w:val="0"/>
          <w:numId w:val="7"/>
        </w:numPr>
        <w:rPr>
          <w:bCs/>
          <w:kern w:val="0"/>
          <w:sz w:val="24"/>
          <w:szCs w:val="24"/>
          <w:lang w:val="ro-RO"/>
        </w:rPr>
      </w:pPr>
      <w:r w:rsidRPr="00863413">
        <w:rPr>
          <w:bCs/>
          <w:kern w:val="0"/>
          <w:sz w:val="24"/>
          <w:szCs w:val="24"/>
          <w:lang w:val="ro-RO"/>
        </w:rPr>
        <w:t>Aprinzători electrici.</w:t>
      </w:r>
      <w:r w:rsidRPr="00863413">
        <w:rPr>
          <w:bCs/>
          <w:kern w:val="0"/>
          <w:sz w:val="24"/>
          <w:szCs w:val="24"/>
          <w:lang w:val="ro-RO"/>
        </w:rPr>
        <w:tab/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bCs/>
          <w:sz w:val="24"/>
          <w:szCs w:val="24"/>
        </w:rPr>
        <w:t xml:space="preserve">Capseelectrice. </w:t>
      </w:r>
    </w:p>
    <w:p w:rsidR="000B0FFC" w:rsidRPr="00863413" w:rsidRDefault="000B0FFC" w:rsidP="000B0FFC">
      <w:pPr>
        <w:pStyle w:val="BodyTextIndent3"/>
        <w:widowControl w:val="0"/>
        <w:numPr>
          <w:ilvl w:val="0"/>
          <w:numId w:val="7"/>
        </w:numPr>
        <w:rPr>
          <w:bCs/>
          <w:szCs w:val="24"/>
        </w:rPr>
      </w:pPr>
      <w:r w:rsidRPr="00863413">
        <w:rPr>
          <w:bCs/>
          <w:szCs w:val="24"/>
        </w:rPr>
        <w:t xml:space="preserve">Fitiluri ordinare </w:t>
      </w:r>
    </w:p>
    <w:p w:rsidR="000B0FFC" w:rsidRPr="00863413" w:rsidRDefault="000B0FFC" w:rsidP="000B0FFC">
      <w:pPr>
        <w:pStyle w:val="BodyTextIndent3"/>
        <w:widowControl w:val="0"/>
        <w:numPr>
          <w:ilvl w:val="0"/>
          <w:numId w:val="7"/>
        </w:numPr>
        <w:rPr>
          <w:szCs w:val="24"/>
        </w:rPr>
      </w:pPr>
      <w:r w:rsidRPr="00863413">
        <w:rPr>
          <w:szCs w:val="24"/>
        </w:rPr>
        <w:t xml:space="preserve">Fitiluri detonante. </w:t>
      </w:r>
    </w:p>
    <w:p w:rsidR="000B0FFC" w:rsidRPr="00863413" w:rsidRDefault="000B0FFC" w:rsidP="000B0FFC">
      <w:pPr>
        <w:pStyle w:val="BodyTextIndent3"/>
        <w:widowControl w:val="0"/>
        <w:ind w:firstLine="0"/>
        <w:rPr>
          <w:szCs w:val="24"/>
        </w:rPr>
      </w:pPr>
      <w:r w:rsidRPr="00863413">
        <w:rPr>
          <w:szCs w:val="24"/>
        </w:rPr>
        <w:t xml:space="preserve">Clasificarea sistemelor de aprindere (iniţiere) după dispozitivul de iniţiere: mecanic, pneumomecanic, hidromecanic, cu frictor; electric, electromecanic, electromagnetic, electrochimic, chimic. </w:t>
      </w:r>
    </w:p>
    <w:p w:rsidR="000B0FFC" w:rsidRPr="00863413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bCs/>
          <w:kern w:val="0"/>
          <w:sz w:val="24"/>
          <w:szCs w:val="24"/>
          <w:lang w:val="ro-RO"/>
        </w:rPr>
        <w:t>3. Sisteme şi d</w:t>
      </w:r>
      <w:r w:rsidRPr="00863413">
        <w:rPr>
          <w:kern w:val="0"/>
          <w:sz w:val="24"/>
          <w:szCs w:val="24"/>
          <w:lang w:val="ro-RO"/>
        </w:rPr>
        <w:t>ispozitive pirotehnice de aprindere.</w:t>
      </w:r>
    </w:p>
    <w:p w:rsidR="000B0FFC" w:rsidRPr="00863413" w:rsidRDefault="000B0FFC" w:rsidP="000B0FFC">
      <w:pPr>
        <w:pStyle w:val="BodyTextIndent"/>
        <w:ind w:firstLine="0"/>
        <w:rPr>
          <w:b/>
          <w:kern w:val="0"/>
          <w:sz w:val="24"/>
          <w:szCs w:val="24"/>
          <w:lang w:val="ro-RO"/>
        </w:rPr>
      </w:pPr>
      <w:r w:rsidRPr="00863413">
        <w:rPr>
          <w:bCs/>
          <w:kern w:val="0"/>
          <w:sz w:val="24"/>
          <w:szCs w:val="24"/>
          <w:lang w:val="ro-RO"/>
        </w:rPr>
        <w:t>4. Sisteme şi d</w:t>
      </w:r>
      <w:r w:rsidRPr="00863413">
        <w:rPr>
          <w:kern w:val="0"/>
          <w:sz w:val="24"/>
          <w:szCs w:val="24"/>
          <w:lang w:val="ro-RO"/>
        </w:rPr>
        <w:t>ispozitive electrice de aprindere.</w:t>
      </w:r>
    </w:p>
    <w:p w:rsidR="000B0FFC" w:rsidRDefault="00644BFC" w:rsidP="00644BFC">
      <w:pPr>
        <w:pStyle w:val="BodyTextIndent"/>
        <w:ind w:firstLine="426"/>
        <w:rPr>
          <w:b/>
          <w:bCs/>
          <w:kern w:val="0"/>
          <w:sz w:val="24"/>
          <w:szCs w:val="24"/>
          <w:lang w:val="ro-RO"/>
        </w:rPr>
      </w:pPr>
      <w:r>
        <w:rPr>
          <w:b/>
          <w:bCs/>
          <w:kern w:val="0"/>
          <w:sz w:val="24"/>
          <w:szCs w:val="24"/>
          <w:lang w:val="ro-RO"/>
        </w:rPr>
        <w:t xml:space="preserve">2. </w:t>
      </w:r>
      <w:r w:rsidR="000B0FFC" w:rsidRPr="00863413">
        <w:rPr>
          <w:b/>
          <w:bCs/>
          <w:kern w:val="0"/>
          <w:sz w:val="24"/>
          <w:szCs w:val="24"/>
          <w:lang w:val="ro-RO"/>
        </w:rPr>
        <w:t>Mine.</w:t>
      </w:r>
    </w:p>
    <w:p w:rsidR="000B0FFC" w:rsidRPr="000B0FFC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0B0FFC">
        <w:rPr>
          <w:bCs/>
          <w:sz w:val="24"/>
          <w:szCs w:val="24"/>
          <w:lang w:val="en-US"/>
        </w:rPr>
        <w:t xml:space="preserve"> Date </w:t>
      </w:r>
      <w:proofErr w:type="spellStart"/>
      <w:r w:rsidRPr="000B0FFC">
        <w:rPr>
          <w:bCs/>
          <w:sz w:val="24"/>
          <w:szCs w:val="24"/>
          <w:lang w:val="en-US"/>
        </w:rPr>
        <w:t>generale</w:t>
      </w:r>
      <w:proofErr w:type="spellEnd"/>
      <w:r w:rsidRPr="000B0FFC">
        <w:rPr>
          <w:bCs/>
          <w:sz w:val="24"/>
          <w:szCs w:val="24"/>
          <w:lang w:val="en-US"/>
        </w:rPr>
        <w:t xml:space="preserve">. </w:t>
      </w:r>
      <w:proofErr w:type="spellStart"/>
      <w:r w:rsidRPr="000B0FFC">
        <w:rPr>
          <w:bCs/>
          <w:sz w:val="24"/>
          <w:szCs w:val="24"/>
          <w:lang w:val="en-US"/>
        </w:rPr>
        <w:t>Clasificareaminelor</w:t>
      </w:r>
      <w:proofErr w:type="spellEnd"/>
      <w:r w:rsidRPr="000B0FFC">
        <w:rPr>
          <w:bCs/>
          <w:sz w:val="24"/>
          <w:szCs w:val="24"/>
          <w:lang w:val="en-US"/>
        </w:rPr>
        <w:t xml:space="preserve">. </w:t>
      </w:r>
    </w:p>
    <w:p w:rsidR="000B0FFC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20B0E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upădestinaţie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0B0FFC" w:rsidRPr="00720B0E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dupăposibilităţile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deplantare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</w:p>
    <w:p w:rsidR="000B0FFC" w:rsidRPr="00720B0E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dupămodul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>punereînacţiune</w:t>
      </w:r>
      <w:proofErr w:type="spellEnd"/>
      <w:r w:rsidRPr="00720B0E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</w:p>
    <w:p w:rsidR="000B0FFC" w:rsidRPr="00863413" w:rsidRDefault="000B0FFC" w:rsidP="000B0FFC">
      <w:pPr>
        <w:pStyle w:val="BodyTextIndent"/>
        <w:numPr>
          <w:ilvl w:val="0"/>
          <w:numId w:val="18"/>
        </w:numPr>
        <w:rPr>
          <w:bCs/>
          <w:kern w:val="0"/>
          <w:sz w:val="24"/>
          <w:szCs w:val="24"/>
          <w:lang w:val="ro-RO"/>
        </w:rPr>
      </w:pPr>
      <w:r w:rsidRPr="00863413">
        <w:rPr>
          <w:bCs/>
          <w:iCs/>
          <w:kern w:val="0"/>
          <w:sz w:val="24"/>
          <w:szCs w:val="24"/>
          <w:lang w:val="ro-RO"/>
        </w:rPr>
        <w:t xml:space="preserve">după posibilităţile de neutralizare: </w:t>
      </w:r>
    </w:p>
    <w:p w:rsidR="000B0FFC" w:rsidRPr="00863413" w:rsidRDefault="000B0FFC" w:rsidP="000B0FFC">
      <w:pPr>
        <w:pStyle w:val="BodyTextIndent"/>
        <w:ind w:firstLine="0"/>
        <w:rPr>
          <w:iCs/>
          <w:kern w:val="0"/>
          <w:sz w:val="24"/>
          <w:szCs w:val="24"/>
          <w:lang w:val="ro-RO"/>
        </w:rPr>
      </w:pPr>
      <w:r w:rsidRPr="00863413">
        <w:rPr>
          <w:iCs/>
          <w:kern w:val="0"/>
          <w:sz w:val="24"/>
          <w:szCs w:val="24"/>
          <w:lang w:val="ro-RO"/>
        </w:rPr>
        <w:t xml:space="preserve">Focoase pentru muniţiile de geniu. Principiile generale de construcţie a dispozitivelor de explozie. </w:t>
      </w:r>
    </w:p>
    <w:p w:rsidR="000B0FFC" w:rsidRPr="00720B0E" w:rsidRDefault="000B0FFC" w:rsidP="000B0FFC">
      <w:pPr>
        <w:pStyle w:val="BodyTextIndent"/>
        <w:ind w:firstLine="0"/>
        <w:rPr>
          <w:iCs/>
          <w:kern w:val="0"/>
          <w:sz w:val="24"/>
          <w:szCs w:val="24"/>
          <w:lang w:val="ro-RO"/>
        </w:rPr>
      </w:pPr>
      <w:r w:rsidRPr="00863413">
        <w:rPr>
          <w:iCs/>
          <w:kern w:val="0"/>
          <w:sz w:val="24"/>
          <w:szCs w:val="24"/>
          <w:lang w:val="ro-RO"/>
        </w:rPr>
        <w:t>Percutoare pentru minele confecţionate industrial.</w:t>
      </w:r>
    </w:p>
    <w:p w:rsidR="000B0FFC" w:rsidRPr="00863413" w:rsidRDefault="000B0FFC" w:rsidP="000B0FFC">
      <w:pPr>
        <w:pStyle w:val="BodyTextIndent"/>
        <w:ind w:firstLine="0"/>
        <w:rPr>
          <w:iCs/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lastRenderedPageBreak/>
        <w:t>Mine antitanc.</w:t>
      </w:r>
    </w:p>
    <w:p w:rsidR="000B0FFC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 xml:space="preserve">Mine antiinfanterie. </w:t>
      </w:r>
    </w:p>
    <w:p w:rsidR="000B0FFC" w:rsidRPr="000B0FFC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 xml:space="preserve"> Mine speciale.</w:t>
      </w:r>
    </w:p>
    <w:p w:rsidR="000B0FFC" w:rsidRPr="00720B0E" w:rsidRDefault="000B0FFC" w:rsidP="000B0FFC">
      <w:pPr>
        <w:pStyle w:val="BodyTextIndent"/>
        <w:ind w:firstLine="0"/>
        <w:rPr>
          <w:kern w:val="0"/>
          <w:sz w:val="24"/>
          <w:szCs w:val="24"/>
          <w:lang w:val="ro-RO"/>
        </w:rPr>
      </w:pPr>
      <w:r w:rsidRPr="00863413">
        <w:rPr>
          <w:kern w:val="0"/>
          <w:sz w:val="24"/>
          <w:szCs w:val="24"/>
          <w:lang w:val="ro-RO"/>
        </w:rPr>
        <w:t>Măsuri de siguranţă pe timpul pregătirii şi executării lucrărilor de minare şi de deminare.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b/>
          <w:iCs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Cartuşe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infanterie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Grenade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mână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Pregătirea</w:t>
      </w:r>
      <w:r w:rsidRPr="00644BFC">
        <w:rPr>
          <w:rFonts w:ascii="Times New Roman" w:hAnsi="Times New Roman"/>
          <w:b/>
          <w:sz w:val="24"/>
          <w:szCs w:val="24"/>
          <w:lang w:val="en-US"/>
        </w:rPr>
        <w:t>pentrutragereşifuncţionarealor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iCs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Muniţiipentruaruncătoare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de grenade.</w:t>
      </w:r>
    </w:p>
    <w:p w:rsidR="000B0FFC" w:rsidRPr="00863413" w:rsidRDefault="000B0FFC" w:rsidP="000B0FFC">
      <w:pPr>
        <w:pStyle w:val="BodyText"/>
        <w:rPr>
          <w:b/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Lovituri pentru aruncătoarele de grenade de tip GP-25 şi AGS-17. </w:t>
      </w:r>
    </w:p>
    <w:p w:rsidR="000B0FFC" w:rsidRPr="00863413" w:rsidRDefault="000B0FFC" w:rsidP="000B0FFC">
      <w:pPr>
        <w:pStyle w:val="BodyText"/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Lovituri pentru aruncătoarele de grenade antitanc de tip RPG-2, RGP-7, RPG-16, RPG-29, SPG-82, SPG-9. 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bCs/>
          <w:sz w:val="24"/>
          <w:szCs w:val="24"/>
          <w:lang w:val="en-US"/>
        </w:rPr>
        <w:t>Lovituri</w:t>
      </w:r>
      <w:proofErr w:type="spellEnd"/>
      <w:r w:rsidRPr="00863413">
        <w:rPr>
          <w:bCs/>
          <w:sz w:val="24"/>
          <w:szCs w:val="24"/>
          <w:lang w:val="en-US"/>
        </w:rPr>
        <w:t xml:space="preserve"> cu grenade </w:t>
      </w:r>
      <w:proofErr w:type="spellStart"/>
      <w:r w:rsidRPr="00863413">
        <w:rPr>
          <w:bCs/>
          <w:sz w:val="24"/>
          <w:szCs w:val="24"/>
          <w:lang w:val="en-US"/>
        </w:rPr>
        <w:t>antitanc</w:t>
      </w:r>
      <w:proofErr w:type="spellEnd"/>
      <w:r w:rsidRPr="00863413">
        <w:rPr>
          <w:bCs/>
          <w:sz w:val="24"/>
          <w:szCs w:val="24"/>
          <w:lang w:val="en-US"/>
        </w:rPr>
        <w:t xml:space="preserve"> reactive de tip RPG-18, RPG-22, RPG-26, RPG-27.</w:t>
      </w:r>
    </w:p>
    <w:p w:rsidR="000B0FFC" w:rsidRPr="00644BFC" w:rsidRDefault="000B0FFC" w:rsidP="00644BFC">
      <w:pPr>
        <w:pStyle w:val="ListParagraph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Muniţiipentruaruncătoare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de bombe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r w:rsidRPr="000B0FFC">
        <w:rPr>
          <w:sz w:val="24"/>
          <w:szCs w:val="24"/>
          <w:lang w:val="en-US"/>
        </w:rPr>
        <w:t>Bombe.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Focoasepentru</w:t>
      </w:r>
      <w:proofErr w:type="spellEnd"/>
      <w:r w:rsidRPr="00863413">
        <w:rPr>
          <w:sz w:val="24"/>
          <w:szCs w:val="24"/>
          <w:lang w:val="en-US"/>
        </w:rPr>
        <w:t xml:space="preserve"> bombe de </w:t>
      </w:r>
      <w:proofErr w:type="spellStart"/>
      <w:r w:rsidRPr="00863413">
        <w:rPr>
          <w:sz w:val="24"/>
          <w:szCs w:val="24"/>
          <w:lang w:val="en-US"/>
        </w:rPr>
        <w:t>aruncător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proofErr w:type="spellStart"/>
      <w:r w:rsidRPr="000B0FFC">
        <w:rPr>
          <w:sz w:val="24"/>
          <w:szCs w:val="24"/>
          <w:lang w:val="en-US"/>
        </w:rPr>
        <w:t>Încărcături</w:t>
      </w:r>
      <w:proofErr w:type="spellEnd"/>
      <w:r w:rsidRPr="000B0FFC">
        <w:rPr>
          <w:sz w:val="24"/>
          <w:szCs w:val="24"/>
          <w:lang w:val="en-US"/>
        </w:rPr>
        <w:t xml:space="preserve"> de </w:t>
      </w:r>
      <w:proofErr w:type="spellStart"/>
      <w:r w:rsidRPr="000B0FFC">
        <w:rPr>
          <w:sz w:val="24"/>
          <w:szCs w:val="24"/>
          <w:lang w:val="en-US"/>
        </w:rPr>
        <w:t>azvârlire</w:t>
      </w:r>
      <w:proofErr w:type="spellEnd"/>
      <w:r w:rsidRPr="000B0FFC">
        <w:rPr>
          <w:sz w:val="24"/>
          <w:szCs w:val="24"/>
          <w:lang w:val="en-US"/>
        </w:rPr>
        <w:t>.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proofErr w:type="spellStart"/>
      <w:r w:rsidRPr="000B0FFC">
        <w:rPr>
          <w:b/>
          <w:bCs/>
          <w:sz w:val="24"/>
          <w:szCs w:val="24"/>
          <w:lang w:val="en-US"/>
        </w:rPr>
        <w:t>Muniţii</w:t>
      </w:r>
      <w:proofErr w:type="spellEnd"/>
      <w:r w:rsidRPr="000B0FFC">
        <w:rPr>
          <w:b/>
          <w:bCs/>
          <w:sz w:val="24"/>
          <w:szCs w:val="24"/>
          <w:lang w:val="en-US"/>
        </w:rPr>
        <w:t xml:space="preserve"> de </w:t>
      </w:r>
      <w:proofErr w:type="spellStart"/>
      <w:r w:rsidRPr="000B0FFC">
        <w:rPr>
          <w:b/>
          <w:bCs/>
          <w:sz w:val="24"/>
          <w:szCs w:val="24"/>
          <w:lang w:val="en-US"/>
        </w:rPr>
        <w:t>artilerie</w:t>
      </w:r>
      <w:proofErr w:type="spellEnd"/>
      <w:r w:rsidRPr="000B0FFC">
        <w:rPr>
          <w:b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Destinaţiaşiorganizarealoviturilor</w:t>
      </w:r>
      <w:proofErr w:type="spellEnd"/>
      <w:r w:rsidRPr="00863413">
        <w:rPr>
          <w:sz w:val="24"/>
          <w:szCs w:val="24"/>
          <w:lang w:val="en-US"/>
        </w:rPr>
        <w:t xml:space="preserve"> de </w:t>
      </w:r>
      <w:proofErr w:type="spellStart"/>
      <w:r w:rsidRPr="00863413">
        <w:rPr>
          <w:sz w:val="24"/>
          <w:szCs w:val="24"/>
          <w:lang w:val="en-US"/>
        </w:rPr>
        <w:t>artilerie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720B0E" w:rsidRDefault="000B0FFC" w:rsidP="000B0FFC">
      <w:pPr>
        <w:rPr>
          <w:bCs/>
          <w:sz w:val="24"/>
          <w:szCs w:val="24"/>
        </w:rPr>
      </w:pPr>
      <w:proofErr w:type="spellStart"/>
      <w:r w:rsidRPr="000B0FFC">
        <w:rPr>
          <w:bCs/>
          <w:sz w:val="24"/>
          <w:szCs w:val="24"/>
          <w:lang w:val="en-US"/>
        </w:rPr>
        <w:t>Proiectile</w:t>
      </w:r>
      <w:proofErr w:type="spellEnd"/>
      <w:r>
        <w:rPr>
          <w:bCs/>
          <w:sz w:val="24"/>
          <w:szCs w:val="24"/>
        </w:rPr>
        <w:t xml:space="preserve"> și c</w:t>
      </w:r>
      <w:proofErr w:type="spellStart"/>
      <w:r w:rsidRPr="000B0FFC">
        <w:rPr>
          <w:bCs/>
          <w:sz w:val="24"/>
          <w:szCs w:val="24"/>
          <w:lang w:val="en-US"/>
        </w:rPr>
        <w:t>lasificarealor</w:t>
      </w:r>
      <w:proofErr w:type="spellEnd"/>
      <w:r w:rsidRPr="000B0FFC">
        <w:rPr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Focoasepentruproiectile</w:t>
      </w:r>
      <w:proofErr w:type="spellEnd"/>
      <w:r w:rsidRPr="00863413">
        <w:rPr>
          <w:sz w:val="24"/>
          <w:szCs w:val="24"/>
          <w:lang w:val="en-US"/>
        </w:rPr>
        <w:t xml:space="preserve"> de </w:t>
      </w:r>
      <w:proofErr w:type="spellStart"/>
      <w:r w:rsidRPr="00863413">
        <w:rPr>
          <w:sz w:val="24"/>
          <w:szCs w:val="24"/>
          <w:lang w:val="en-US"/>
        </w:rPr>
        <w:t>artilerie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Clasificareafocoaselor.</w:t>
      </w:r>
    </w:p>
    <w:p w:rsidR="000B0FFC" w:rsidRPr="00863413" w:rsidRDefault="000B0FFC" w:rsidP="000B0FF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Mecanismeleşisubansamblurilefocoaselor.</w:t>
      </w:r>
    </w:p>
    <w:p w:rsidR="000B0FFC" w:rsidRPr="00863413" w:rsidRDefault="000B0FFC" w:rsidP="000B0FFC">
      <w:pPr>
        <w:rPr>
          <w:sz w:val="24"/>
          <w:szCs w:val="24"/>
        </w:rPr>
      </w:pPr>
      <w:r w:rsidRPr="00863413">
        <w:rPr>
          <w:sz w:val="24"/>
          <w:szCs w:val="24"/>
        </w:rPr>
        <w:t>Încărcăturadeazvârlire.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Clasificareaîncărcăturilor</w:t>
      </w:r>
      <w:r w:rsidRPr="00863413">
        <w:rPr>
          <w:rFonts w:ascii="Times New Roman" w:hAnsi="Times New Roman"/>
          <w:bCs/>
          <w:sz w:val="24"/>
          <w:szCs w:val="24"/>
        </w:rPr>
        <w:t>de</w:t>
      </w:r>
      <w:r w:rsidRPr="00863413">
        <w:rPr>
          <w:rFonts w:ascii="Times New Roman" w:hAnsi="Times New Roman"/>
          <w:sz w:val="24"/>
          <w:szCs w:val="24"/>
        </w:rPr>
        <w:t>azvârlire.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Principiigenerale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formare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azvârlire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iCs/>
          <w:sz w:val="24"/>
          <w:szCs w:val="24"/>
          <w:lang w:val="en-US"/>
        </w:rPr>
        <w:t>e</w:t>
      </w:r>
      <w:r w:rsidRPr="00863413">
        <w:rPr>
          <w:rFonts w:ascii="Times New Roman" w:hAnsi="Times New Roman"/>
          <w:sz w:val="24"/>
          <w:szCs w:val="24"/>
          <w:lang w:val="en-US"/>
        </w:rPr>
        <w:t>azvârlirepentruloviturileacuplate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iCs/>
          <w:sz w:val="24"/>
          <w:szCs w:val="24"/>
          <w:lang w:val="en-US"/>
        </w:rPr>
        <w:t>e</w:t>
      </w:r>
      <w:r w:rsidRPr="00863413">
        <w:rPr>
          <w:rFonts w:ascii="Times New Roman" w:hAnsi="Times New Roman"/>
          <w:sz w:val="24"/>
          <w:szCs w:val="24"/>
          <w:lang w:val="en-US"/>
        </w:rPr>
        <w:t>azvârlirepentruloviturileneacuplate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iCs/>
          <w:sz w:val="24"/>
          <w:szCs w:val="24"/>
          <w:lang w:val="en-US"/>
        </w:rPr>
        <w:t>e</w:t>
      </w:r>
      <w:r w:rsidRPr="00863413">
        <w:rPr>
          <w:rFonts w:ascii="Times New Roman" w:hAnsi="Times New Roman"/>
          <w:sz w:val="24"/>
          <w:szCs w:val="24"/>
          <w:lang w:val="en-US"/>
        </w:rPr>
        <w:t>azvârlireîngarguzepentruloviturifără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tub.</w:t>
      </w:r>
    </w:p>
    <w:p w:rsidR="000B0FFC" w:rsidRPr="00863413" w:rsidRDefault="000B0FFC" w:rsidP="000B0FFC">
      <w:pPr>
        <w:rPr>
          <w:bCs/>
          <w:sz w:val="24"/>
          <w:szCs w:val="24"/>
        </w:rPr>
      </w:pPr>
      <w:r w:rsidRPr="00863413">
        <w:rPr>
          <w:sz w:val="24"/>
          <w:szCs w:val="24"/>
        </w:rPr>
        <w:t>Tuburi-cartuşde</w:t>
      </w:r>
      <w:r w:rsidRPr="00863413">
        <w:rPr>
          <w:bCs/>
          <w:sz w:val="24"/>
          <w:szCs w:val="24"/>
        </w:rPr>
        <w:t>artilerie.</w:t>
      </w:r>
    </w:p>
    <w:p w:rsidR="000B0FFC" w:rsidRPr="00863413" w:rsidRDefault="000B0FFC" w:rsidP="000B0FF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Destinaţieşiorganizare.</w:t>
      </w:r>
    </w:p>
    <w:p w:rsidR="000B0FFC" w:rsidRPr="00863413" w:rsidRDefault="000B0FFC" w:rsidP="000B0FFC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Clasificarea. </w:t>
      </w:r>
    </w:p>
    <w:p w:rsidR="000B0FFC" w:rsidRPr="00863413" w:rsidRDefault="000B0FFC" w:rsidP="000B0FFC">
      <w:pPr>
        <w:rPr>
          <w:sz w:val="24"/>
          <w:szCs w:val="24"/>
          <w:lang w:val="en-US"/>
        </w:rPr>
      </w:pPr>
      <w:proofErr w:type="spellStart"/>
      <w:r w:rsidRPr="00863413">
        <w:rPr>
          <w:sz w:val="24"/>
          <w:szCs w:val="24"/>
          <w:lang w:val="en-US"/>
        </w:rPr>
        <w:t>Dispozitive</w:t>
      </w:r>
      <w:proofErr w:type="spellEnd"/>
      <w:r w:rsidRPr="00863413">
        <w:rPr>
          <w:sz w:val="24"/>
          <w:szCs w:val="24"/>
          <w:lang w:val="en-US"/>
        </w:rPr>
        <w:t xml:space="preserve"> de </w:t>
      </w:r>
      <w:proofErr w:type="spellStart"/>
      <w:r w:rsidRPr="00863413">
        <w:rPr>
          <w:sz w:val="24"/>
          <w:szCs w:val="24"/>
          <w:lang w:val="en-US"/>
        </w:rPr>
        <w:t>aprindere</w:t>
      </w:r>
      <w:proofErr w:type="spellEnd"/>
      <w:r w:rsidRPr="00863413">
        <w:rPr>
          <w:sz w:val="24"/>
          <w:szCs w:val="24"/>
          <w:lang w:val="en-US"/>
        </w:rPr>
        <w:t xml:space="preserve">. </w:t>
      </w:r>
      <w:proofErr w:type="spellStart"/>
      <w:r w:rsidRPr="00863413">
        <w:rPr>
          <w:sz w:val="24"/>
          <w:szCs w:val="24"/>
          <w:lang w:val="en-US"/>
        </w:rPr>
        <w:t>Destinaţieşiclasificare</w:t>
      </w:r>
      <w:proofErr w:type="spellEnd"/>
      <w:r w:rsidRPr="00863413">
        <w:rPr>
          <w:sz w:val="24"/>
          <w:szCs w:val="24"/>
          <w:lang w:val="en-US"/>
        </w:rPr>
        <w:t>.</w:t>
      </w:r>
    </w:p>
    <w:p w:rsidR="000B0FFC" w:rsidRPr="000B0FFC" w:rsidRDefault="000B0FFC" w:rsidP="000B0FFC">
      <w:pPr>
        <w:rPr>
          <w:sz w:val="24"/>
          <w:szCs w:val="24"/>
          <w:lang w:val="en-US"/>
        </w:rPr>
      </w:pPr>
      <w:proofErr w:type="spellStart"/>
      <w:r w:rsidRPr="000B0FFC">
        <w:rPr>
          <w:sz w:val="24"/>
          <w:szCs w:val="24"/>
          <w:lang w:val="en-US"/>
        </w:rPr>
        <w:t>Trasoare</w:t>
      </w:r>
      <w:proofErr w:type="spellEnd"/>
      <w:r w:rsidRPr="000B0FFC">
        <w:rPr>
          <w:sz w:val="24"/>
          <w:szCs w:val="24"/>
          <w:lang w:val="en-US"/>
        </w:rPr>
        <w:t>.</w:t>
      </w:r>
    </w:p>
    <w:p w:rsidR="000B0FFC" w:rsidRPr="000B0FFC" w:rsidRDefault="00644BFC" w:rsidP="000B0FFC">
      <w:pPr>
        <w:rPr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7. </w:t>
      </w:r>
      <w:proofErr w:type="spellStart"/>
      <w:r w:rsidR="000B0FFC" w:rsidRPr="000B0FFC">
        <w:rPr>
          <w:b/>
          <w:bCs/>
          <w:sz w:val="24"/>
          <w:szCs w:val="24"/>
          <w:lang w:val="en-US"/>
        </w:rPr>
        <w:t>Muniţiareactivă</w:t>
      </w:r>
      <w:proofErr w:type="spellEnd"/>
      <w:r w:rsidR="000B0FFC" w:rsidRPr="000B0FFC">
        <w:rPr>
          <w:b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rPr>
          <w:bCs/>
          <w:sz w:val="24"/>
          <w:szCs w:val="24"/>
          <w:lang w:val="en-US"/>
        </w:rPr>
      </w:pPr>
      <w:r w:rsidRPr="00863413">
        <w:rPr>
          <w:bCs/>
          <w:sz w:val="24"/>
          <w:szCs w:val="24"/>
          <w:lang w:val="en-US"/>
        </w:rPr>
        <w:t>1.</w:t>
      </w:r>
      <w:r w:rsidRPr="00863413">
        <w:rPr>
          <w:sz w:val="24"/>
          <w:szCs w:val="24"/>
          <w:lang w:val="en-US"/>
        </w:rPr>
        <w:t xml:space="preserve">Lovituripentruaruncătoare de </w:t>
      </w:r>
      <w:proofErr w:type="spellStart"/>
      <w:r w:rsidRPr="00863413">
        <w:rPr>
          <w:sz w:val="24"/>
          <w:szCs w:val="24"/>
          <w:lang w:val="en-US"/>
        </w:rPr>
        <w:t>proiectile</w:t>
      </w:r>
      <w:proofErr w:type="spellEnd"/>
      <w:r w:rsidRPr="00863413">
        <w:rPr>
          <w:bCs/>
          <w:sz w:val="24"/>
          <w:szCs w:val="24"/>
          <w:lang w:val="en-US"/>
        </w:rPr>
        <w:t xml:space="preserve"> reactive.</w:t>
      </w:r>
    </w:p>
    <w:p w:rsidR="000B0FFC" w:rsidRPr="00863413" w:rsidRDefault="000B0FFC" w:rsidP="000B0FFC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Lovituri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reactive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mişcare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rotaţie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Lovituri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reactive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mişcarelentă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proofErr w:type="gramStart"/>
      <w:r w:rsidRPr="00863413">
        <w:rPr>
          <w:rFonts w:ascii="Times New Roman" w:hAnsi="Times New Roman"/>
          <w:sz w:val="24"/>
          <w:szCs w:val="24"/>
          <w:lang w:val="en-US"/>
        </w:rPr>
        <w:t>rotaţie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</w:p>
    <w:p w:rsidR="000B0FFC" w:rsidRPr="00644BFC" w:rsidRDefault="000B0FFC" w:rsidP="00644BFC">
      <w:pPr>
        <w:pStyle w:val="ListParagraph"/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Formarealoviturilor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poansonarea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vopsirea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inscripţionareaşiambalareamuniţiilor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.</w:t>
      </w:r>
    </w:p>
    <w:p w:rsidR="000B0FFC" w:rsidRPr="00863413" w:rsidRDefault="000B0FFC" w:rsidP="00644BFC">
      <w:pPr>
        <w:pStyle w:val="BodyText"/>
        <w:numPr>
          <w:ilvl w:val="0"/>
          <w:numId w:val="29"/>
        </w:numPr>
        <w:rPr>
          <w:b/>
          <w:sz w:val="24"/>
          <w:szCs w:val="24"/>
          <w:lang w:val="ro-RO"/>
        </w:rPr>
      </w:pPr>
      <w:r w:rsidRPr="00863413">
        <w:rPr>
          <w:b/>
          <w:sz w:val="24"/>
          <w:szCs w:val="24"/>
          <w:lang w:val="ro-RO"/>
        </w:rPr>
        <w:t xml:space="preserve">Expertiza criminalistică a dispozitivelor explozive industriale şi a resturilor lor. </w:t>
      </w:r>
    </w:p>
    <w:p w:rsidR="000B0FFC" w:rsidRPr="00863413" w:rsidRDefault="000B0FFC" w:rsidP="000B0FFC">
      <w:pPr>
        <w:pStyle w:val="BodyText"/>
        <w:numPr>
          <w:ilvl w:val="0"/>
          <w:numId w:val="23"/>
        </w:numPr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Metodicile şi procedeele efectuării expertizelor dispozitivelor explozive şi a resturilor lor.</w:t>
      </w:r>
    </w:p>
    <w:p w:rsidR="000B0FFC" w:rsidRPr="00863413" w:rsidRDefault="000B0FFC" w:rsidP="000B0FFC">
      <w:pPr>
        <w:pStyle w:val="BodyText"/>
        <w:numPr>
          <w:ilvl w:val="0"/>
          <w:numId w:val="23"/>
        </w:numPr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Indicii exteriori şi interiori ai dispozitivului exploziv. 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Stabilireatipuluişimodeluluidispozitivuluiexplozivfolosit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comitereauneiinfracţiuni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Starea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funcţionare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dispozitivuluiexploziv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Stabilireaposibilităţiiproduceriiuneiexploziiacci</w:t>
      </w:r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softHyphen/>
        <w:t>dentale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cu un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dispozitivexplozivîn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stare de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funcţionare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Stabilireaposibilităţiiproduceriiuneiexplozii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cu un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dispozitivexploziv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defect.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Examinarearesturilordispozitivelorexploziveindustriale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Stabilireapoziţieivictimeiînmomentulproduceriiexploziei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BodyText"/>
        <w:numPr>
          <w:ilvl w:val="0"/>
          <w:numId w:val="23"/>
        </w:numPr>
        <w:rPr>
          <w:sz w:val="24"/>
          <w:szCs w:val="24"/>
          <w:lang w:val="ro-RO"/>
        </w:rPr>
      </w:pPr>
      <w:r w:rsidRPr="00863413">
        <w:rPr>
          <w:color w:val="000000"/>
          <w:sz w:val="24"/>
          <w:szCs w:val="24"/>
          <w:lang w:val="ro-RO"/>
        </w:rPr>
        <w:t>Stabilirea puterii exploziei.</w:t>
      </w:r>
    </w:p>
    <w:p w:rsidR="000B0FFC" w:rsidRPr="00644BFC" w:rsidRDefault="000B0FFC" w:rsidP="00644BFC">
      <w:pPr>
        <w:pStyle w:val="ListParagraph"/>
        <w:numPr>
          <w:ilvl w:val="0"/>
          <w:numId w:val="29"/>
        </w:numPr>
        <w:spacing w:after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Măsuri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siguranţăpetimpulexecutăriilucrărilor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cu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obiecteleşimaterialeleexplozive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644BFC" w:rsidRDefault="000B0FFC" w:rsidP="00644BFC">
      <w:pPr>
        <w:jc w:val="center"/>
        <w:rPr>
          <w:b/>
          <w:sz w:val="28"/>
          <w:szCs w:val="24"/>
          <w:lang w:val="en-US"/>
        </w:rPr>
      </w:pPr>
      <w:proofErr w:type="spellStart"/>
      <w:r w:rsidRPr="00644BFC">
        <w:rPr>
          <w:b/>
          <w:sz w:val="28"/>
          <w:szCs w:val="24"/>
          <w:lang w:val="en-US"/>
        </w:rPr>
        <w:lastRenderedPageBreak/>
        <w:t>Dispozitiveexploziveimprovizate</w:t>
      </w:r>
      <w:proofErr w:type="spellEnd"/>
      <w:r w:rsidRPr="00644BFC">
        <w:rPr>
          <w:b/>
          <w:sz w:val="28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Noţiunidespredispozitiveexploziveimprovizate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Dispozitiveexploziveindustriale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ca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obiect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 al </w:t>
      </w:r>
      <w:proofErr w:type="spellStart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>expertizelorcriminalistice</w:t>
      </w:r>
      <w:proofErr w:type="spellEnd"/>
      <w:r w:rsidRPr="00644BFC">
        <w:rPr>
          <w:rFonts w:ascii="Times New Roman" w:hAnsi="Times New Roman"/>
          <w:b/>
          <w:bCs/>
          <w:sz w:val="24"/>
          <w:szCs w:val="24"/>
          <w:lang w:val="en-US"/>
        </w:rPr>
        <w:t xml:space="preserve">. 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Încărcăturaexplozivă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-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elementulconstructiv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bază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al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dispozitivuluiexplozivimprovizat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Dispozitiveexploziveimprovizate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fabricate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utilizareacomponentelor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elementelor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dispozitivelorexploziveindustriale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Corpuldispozitivuluiexplozivimprovizat.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Sistemedeaprindere (iniţiere). 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 w:rsidRPr="00644BFC">
        <w:rPr>
          <w:rFonts w:ascii="Times New Roman" w:hAnsi="Times New Roman"/>
          <w:b/>
          <w:sz w:val="24"/>
          <w:szCs w:val="24"/>
        </w:rPr>
        <w:t>Clasificareadispozitivelorexploziveimprovizate.</w:t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upădestinaţie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  <w:r w:rsidRPr="00863413">
        <w:rPr>
          <w:rFonts w:ascii="Times New Roman" w:hAnsi="Times New Roman"/>
          <w:sz w:val="24"/>
          <w:szCs w:val="24"/>
          <w:lang w:val="en-US"/>
        </w:rPr>
        <w:t xml:space="preserve"> DEI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antitransport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şiantipersonal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de tip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fugasăşi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schije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acţiuneîntârziată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semnalizare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acţionare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la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descărcare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antitransport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etc.; de tip mine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cursă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Dupăposibilităţile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deplantare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deplantabileşinedeplantabile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widowControl w:val="0"/>
        <w:numPr>
          <w:ilvl w:val="0"/>
          <w:numId w:val="18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Dupămodul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punereînacţiune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comandateşi</w:t>
      </w:r>
      <w:r w:rsidRPr="00863413">
        <w:rPr>
          <w:rFonts w:ascii="Times New Roman" w:hAnsi="Times New Roman"/>
          <w:sz w:val="24"/>
          <w:szCs w:val="24"/>
          <w:lang w:val="en-US"/>
        </w:rPr>
        <w:t>necomandate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Dupăposibilităţile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neutralizare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: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cele</w:t>
      </w:r>
      <w:r w:rsidRPr="00863413">
        <w:rPr>
          <w:rFonts w:ascii="Times New Roman" w:hAnsi="Times New Roman"/>
          <w:sz w:val="24"/>
          <w:szCs w:val="24"/>
          <w:lang w:val="en-US"/>
        </w:rPr>
        <w:t>ce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pot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neutralizateşi</w:t>
      </w:r>
      <w:r w:rsidRPr="00863413">
        <w:rPr>
          <w:rFonts w:ascii="Times New Roman" w:hAnsi="Times New Roman"/>
          <w:bCs/>
          <w:sz w:val="24"/>
          <w:szCs w:val="24"/>
          <w:lang w:val="en-US"/>
        </w:rPr>
        <w:t>ce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nu pot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fi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neutralizate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Dupădispozitivul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iniţiere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al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sistemului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aprindere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iniţiere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):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pneumomecanic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hidromecanic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cu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frictor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; electric,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electromecanic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electromagnetic,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electrochimic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chimic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Modul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plantare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a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dispozitivelorexploziveimprovizate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863413" w:rsidRDefault="000B0FFC" w:rsidP="00644BFC">
      <w:pPr>
        <w:pStyle w:val="BodyText"/>
        <w:numPr>
          <w:ilvl w:val="0"/>
          <w:numId w:val="30"/>
        </w:numPr>
        <w:rPr>
          <w:b/>
          <w:sz w:val="24"/>
          <w:szCs w:val="24"/>
          <w:lang w:val="ro-RO"/>
        </w:rPr>
      </w:pPr>
      <w:r w:rsidRPr="00863413">
        <w:rPr>
          <w:b/>
          <w:sz w:val="24"/>
          <w:szCs w:val="24"/>
          <w:lang w:val="ro-RO"/>
        </w:rPr>
        <w:t>Expertiza criminalistică a dispozitivelor explozive improvizate şi a resturilor lor provenite în urma exploziilor.</w:t>
      </w:r>
    </w:p>
    <w:p w:rsidR="000B0FFC" w:rsidRPr="00863413" w:rsidRDefault="000B0FFC" w:rsidP="000B0FFC">
      <w:pPr>
        <w:pStyle w:val="BodyText"/>
        <w:numPr>
          <w:ilvl w:val="0"/>
          <w:numId w:val="16"/>
        </w:numPr>
        <w:rPr>
          <w:b/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>Metodicile şi procedeele efectuării expertizelor dispozitivelor explozive improvizate şi a resturilor lor.</w:t>
      </w:r>
    </w:p>
    <w:p w:rsidR="000B0FFC" w:rsidRPr="00863413" w:rsidRDefault="000B0FFC" w:rsidP="000B0FFC">
      <w:pPr>
        <w:pStyle w:val="BodyText"/>
        <w:numPr>
          <w:ilvl w:val="0"/>
          <w:numId w:val="16"/>
        </w:numPr>
        <w:rPr>
          <w:sz w:val="24"/>
          <w:szCs w:val="24"/>
          <w:lang w:val="ro-RO"/>
        </w:rPr>
      </w:pPr>
      <w:r w:rsidRPr="00863413">
        <w:rPr>
          <w:sz w:val="24"/>
          <w:szCs w:val="24"/>
          <w:lang w:val="ro-RO"/>
        </w:rPr>
        <w:t xml:space="preserve">Indicii exteriori şi interiori ai dispozitivului exploziv. 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Stabilireatipuluişimodeluluidispozitivuluiexplozivfolosit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la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comitereauneiinfracţiuni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Starea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funcţionare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dispozitivuluiexploziv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Stabilireaposibilităţiiproduceriiuneiexploziiacci</w:t>
      </w:r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softHyphen/>
        <w:t>dentale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Examinarearesturilordispozitivelorexploziveindustriale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Reconstruireadispozitivuluiexplozivimprovizat.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Stabilireapoziţieivictimeiînmomentulproduceriiexploziei</w:t>
      </w:r>
      <w:proofErr w:type="spellEnd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color w:val="000000"/>
          <w:sz w:val="24"/>
          <w:szCs w:val="24"/>
        </w:rPr>
        <w:t>Stabilireaputeriiexploziei.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tabilireagraduluipregătiriiprofesionale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persoanelor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care au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confecţionatdispozitivulexploziv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color w:val="000000"/>
          <w:sz w:val="24"/>
          <w:szCs w:val="24"/>
          <w:lang w:val="en-US"/>
        </w:rPr>
        <w:t>Stabilireaprovenienţei</w:t>
      </w:r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unice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dispozitivelorexplozive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(</w:t>
      </w:r>
      <w:proofErr w:type="spellStart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>resturilor</w:t>
      </w:r>
      <w:proofErr w:type="spellEnd"/>
      <w:r w:rsidRPr="00863413">
        <w:rPr>
          <w:rFonts w:ascii="Times New Roman" w:hAnsi="Times New Roman"/>
          <w:bCs/>
          <w:iCs/>
          <w:sz w:val="24"/>
          <w:szCs w:val="24"/>
          <w:lang w:val="en-US"/>
        </w:rPr>
        <w:t xml:space="preserve"> DE).</w:t>
      </w:r>
    </w:p>
    <w:p w:rsidR="000B0FFC" w:rsidRPr="00644BFC" w:rsidRDefault="000B0FFC" w:rsidP="00644BFC">
      <w:pPr>
        <w:pStyle w:val="ListParagraph"/>
        <w:numPr>
          <w:ilvl w:val="0"/>
          <w:numId w:val="30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Măsuri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de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siguranţăpetimpulexecutăriilucrărilor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cu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obiecteleşimaterialeleexplozive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644BFC" w:rsidRDefault="00644BFC" w:rsidP="00644BFC">
      <w:pPr>
        <w:pStyle w:val="ListParagraph"/>
        <w:spacing w:after="0"/>
        <w:rPr>
          <w:b/>
          <w:sz w:val="24"/>
          <w:szCs w:val="24"/>
          <w:lang w:val="en-US"/>
        </w:rPr>
      </w:pPr>
    </w:p>
    <w:p w:rsidR="000B0FFC" w:rsidRPr="00644BFC" w:rsidRDefault="000B0FFC" w:rsidP="00644BFC">
      <w:pPr>
        <w:pStyle w:val="ListParagraph"/>
        <w:jc w:val="center"/>
        <w:rPr>
          <w:rFonts w:ascii="Times New Roman" w:hAnsi="Times New Roman"/>
          <w:b/>
          <w:sz w:val="28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8"/>
          <w:szCs w:val="24"/>
          <w:lang w:val="en-US"/>
        </w:rPr>
        <w:t>Examinareacriminalistică</w:t>
      </w:r>
      <w:proofErr w:type="spellEnd"/>
      <w:r w:rsidRPr="00644BFC">
        <w:rPr>
          <w:rFonts w:ascii="Times New Roman" w:hAnsi="Times New Roman"/>
          <w:b/>
          <w:sz w:val="28"/>
          <w:szCs w:val="24"/>
          <w:lang w:val="en-US"/>
        </w:rPr>
        <w:t xml:space="preserve"> a </w:t>
      </w:r>
      <w:proofErr w:type="spellStart"/>
      <w:r w:rsidRPr="00644BFC">
        <w:rPr>
          <w:rFonts w:ascii="Times New Roman" w:hAnsi="Times New Roman"/>
          <w:b/>
          <w:sz w:val="28"/>
          <w:szCs w:val="24"/>
          <w:lang w:val="en-US"/>
        </w:rPr>
        <w:t>mijloacelorpirotehniceconfecţionate</w:t>
      </w:r>
      <w:proofErr w:type="spellEnd"/>
      <w:r w:rsidRPr="00644BFC">
        <w:rPr>
          <w:rFonts w:ascii="Times New Roman" w:hAnsi="Times New Roman"/>
          <w:b/>
          <w:sz w:val="28"/>
          <w:szCs w:val="24"/>
          <w:lang w:val="en-US"/>
        </w:rPr>
        <w:t xml:space="preserve"> industrial.</w:t>
      </w:r>
    </w:p>
    <w:p w:rsidR="000B0FFC" w:rsidRPr="00644BFC" w:rsidRDefault="000B0FFC" w:rsidP="00644BFC">
      <w:pPr>
        <w:pStyle w:val="ListParagraph"/>
        <w:numPr>
          <w:ilvl w:val="0"/>
          <w:numId w:val="31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Mijloacepirotehnice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Noţiunigenerale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Clasificarea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 xml:space="preserve">Cartuşepirotehnice. 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Cartuşereactive.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Mijloacepirotehnice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sz w:val="24"/>
          <w:szCs w:val="24"/>
          <w:lang w:val="en-US"/>
        </w:rPr>
        <w:t>iluminareşisemnalizare</w:t>
      </w:r>
      <w:proofErr w:type="spellEnd"/>
      <w:r w:rsidRPr="00863413">
        <w:rPr>
          <w:rFonts w:ascii="Times New Roman" w:hAnsi="Times New Roman"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Mijloace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de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marcare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 xml:space="preserve"> a </w:t>
      </w:r>
      <w:proofErr w:type="spellStart"/>
      <w:r w:rsidRPr="00863413">
        <w:rPr>
          <w:rFonts w:ascii="Times New Roman" w:hAnsi="Times New Roman"/>
          <w:bCs/>
          <w:sz w:val="24"/>
          <w:szCs w:val="24"/>
          <w:lang w:val="en-US"/>
        </w:rPr>
        <w:t>focului</w:t>
      </w:r>
      <w:proofErr w:type="spellEnd"/>
      <w:r w:rsidRPr="00863413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B0FFC" w:rsidRPr="00644BFC" w:rsidRDefault="000B0FFC" w:rsidP="00644BFC">
      <w:pPr>
        <w:pStyle w:val="ListParagraph"/>
        <w:numPr>
          <w:ilvl w:val="0"/>
          <w:numId w:val="31"/>
        </w:numPr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Expertizacriminalistică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 xml:space="preserve"> a </w:t>
      </w:r>
      <w:proofErr w:type="spellStart"/>
      <w:r w:rsidRPr="00644BFC">
        <w:rPr>
          <w:rFonts w:ascii="Times New Roman" w:hAnsi="Times New Roman"/>
          <w:b/>
          <w:sz w:val="24"/>
          <w:szCs w:val="24"/>
          <w:lang w:val="en-US"/>
        </w:rPr>
        <w:t>mijloacelorpirotehniceindustriale</w:t>
      </w:r>
      <w:proofErr w:type="spellEnd"/>
      <w:r w:rsidRPr="00644BF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0B0FFC" w:rsidRPr="00863413" w:rsidRDefault="000B0FFC" w:rsidP="000B0FF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3413">
        <w:rPr>
          <w:rFonts w:ascii="Times New Roman" w:hAnsi="Times New Roman"/>
          <w:sz w:val="24"/>
          <w:szCs w:val="24"/>
        </w:rPr>
        <w:t>Examinareamijloacelorpirotehnice.</w:t>
      </w:r>
    </w:p>
    <w:p w:rsidR="000B0FFC" w:rsidRPr="00863413" w:rsidRDefault="000B0FFC" w:rsidP="000B0FFC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63413">
        <w:rPr>
          <w:rFonts w:ascii="Times New Roman" w:hAnsi="Times New Roman"/>
          <w:sz w:val="24"/>
          <w:szCs w:val="24"/>
          <w:lang w:val="en-US"/>
        </w:rPr>
        <w:t>Examinarearesturilormijloacelorpirotehniceproveniteînurmautilizăriilor.</w:t>
      </w:r>
    </w:p>
    <w:p w:rsidR="000B0FFC" w:rsidRPr="000B0FFC" w:rsidRDefault="000B0FFC" w:rsidP="000B0FFC">
      <w:pPr>
        <w:rPr>
          <w:sz w:val="28"/>
          <w:szCs w:val="28"/>
          <w:lang w:val="en-US"/>
        </w:rPr>
      </w:pPr>
    </w:p>
    <w:p w:rsidR="00FA2A0D" w:rsidRPr="000B0FFC" w:rsidRDefault="00FA2A0D" w:rsidP="000B0FFC">
      <w:pPr>
        <w:jc w:val="both"/>
        <w:rPr>
          <w:sz w:val="24"/>
          <w:szCs w:val="24"/>
          <w:lang w:val="en-US"/>
        </w:rPr>
      </w:pPr>
    </w:p>
    <w:p w:rsidR="0083377D" w:rsidRPr="00F217FF" w:rsidRDefault="0083377D" w:rsidP="00FA2A0D">
      <w:pPr>
        <w:pStyle w:val="ListParagraph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217FF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Literatura de specialitate 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897280">
        <w:rPr>
          <w:sz w:val="24"/>
          <w:szCs w:val="24"/>
        </w:rPr>
        <w:t>„Взрывные устройства промышленного изготовления и их криминалистическое исследование” Москва 1991г.</w:t>
      </w:r>
      <w:r>
        <w:rPr>
          <w:sz w:val="24"/>
          <w:szCs w:val="24"/>
        </w:rPr>
        <w:t xml:space="preserve">; </w:t>
      </w:r>
      <w:r w:rsidRPr="00897280">
        <w:rPr>
          <w:sz w:val="24"/>
          <w:szCs w:val="24"/>
        </w:rPr>
        <w:t>„Криминалистическое исследование взрывчатых веществ” Москва 1985г.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Боеприпасы к 122-мм орудиям наземной, танковой и самоходной артиллерии Руководство Москва Военное издательство 1952</w:t>
      </w:r>
    </w:p>
    <w:p w:rsidR="0083377D" w:rsidRPr="000425CD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B84A61">
        <w:rPr>
          <w:sz w:val="24"/>
          <w:szCs w:val="24"/>
          <w:lang w:val="ro-RO"/>
        </w:rPr>
        <w:t>Metodica pregătirii şi desfăşurării aplicaţiilor tactice de specialitate cu subunităţile de geniu Bucureşti 1973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Руководство по материальной части средств инженерного вооружения Москва Военное издательство 1963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Наставление по военно-инженерному делу для СА Москва Военное издательство 1956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Наставление по военно-инженерному делу для СА Москва Военное издательство 1984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Справочник по минно-взрывным средствам армий капиталистических государств Москва 1966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Руководство по подрывным работам Москва Военное издательство 1969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Инженерные боеприпасы книга первая Москва Военное издательство 1976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Описание электровзрывпакета для имитации воздушного разрыва артиллерийского снаряда Москва Военное издательство 1958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Криминалистическое исследование нетрадиционных криминалистических объектов Москва 1994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Методические рекомендации следственно-прокурорским работникам по подготовке материалов для производства судебных экспертиз по делам о взрывах Москва 1980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Взрывы и обнаружение взрывных устройств Москва 1991</w:t>
      </w:r>
      <w:r>
        <w:rPr>
          <w:sz w:val="24"/>
          <w:szCs w:val="24"/>
          <w:lang w:val="ro-RO"/>
        </w:rPr>
        <w:t>.</w:t>
      </w:r>
    </w:p>
    <w:p w:rsidR="0083377D" w:rsidRPr="00B84A61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Криминалистическое исследование взрывчатых веществ Москва 1985</w:t>
      </w:r>
      <w:r>
        <w:rPr>
          <w:sz w:val="24"/>
          <w:szCs w:val="24"/>
          <w:lang w:val="ro-RO"/>
        </w:rPr>
        <w:t>.</w:t>
      </w:r>
    </w:p>
    <w:p w:rsidR="0083377D" w:rsidRPr="000425CD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B84A61">
        <w:rPr>
          <w:sz w:val="24"/>
          <w:szCs w:val="24"/>
        </w:rPr>
        <w:t>С</w:t>
      </w:r>
      <w:r w:rsidRPr="00B84A61">
        <w:rPr>
          <w:sz w:val="24"/>
          <w:szCs w:val="24"/>
          <w:lang w:val="ro-RO"/>
        </w:rPr>
        <w:t>urs de trageri din armament de infanterie şi maşini de luptă ML-95 Chişinău 1997</w:t>
      </w:r>
      <w:r>
        <w:rPr>
          <w:sz w:val="24"/>
          <w:szCs w:val="24"/>
          <w:lang w:val="ro-RO"/>
        </w:rPr>
        <w:t>.</w:t>
      </w:r>
    </w:p>
    <w:p w:rsidR="0083377D" w:rsidRPr="00C8392B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Методические рекомендации по исследованию самодельных стреляющих устройств Москва 1996</w:t>
      </w:r>
      <w:r>
        <w:rPr>
          <w:sz w:val="24"/>
          <w:szCs w:val="24"/>
          <w:lang w:val="ro-RO"/>
        </w:rPr>
        <w:t>.</w:t>
      </w:r>
    </w:p>
    <w:p w:rsidR="0083377D" w:rsidRPr="00C8392B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84A61">
        <w:rPr>
          <w:sz w:val="24"/>
          <w:szCs w:val="24"/>
        </w:rPr>
        <w:t>Основы криминалистического исследования пиротехнических средств промышленного изготовления Москва 1996</w:t>
      </w:r>
      <w:r>
        <w:rPr>
          <w:sz w:val="24"/>
          <w:szCs w:val="24"/>
          <w:lang w:val="ro-RO"/>
        </w:rPr>
        <w:t>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Основы криминалистического исследования самодельных взрывных устройств Москва 1991</w:t>
      </w:r>
      <w:r w:rsidRPr="00694174">
        <w:rPr>
          <w:sz w:val="24"/>
          <w:szCs w:val="24"/>
          <w:lang w:val="ro-RO"/>
        </w:rPr>
        <w:t>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694174">
        <w:rPr>
          <w:sz w:val="24"/>
          <w:szCs w:val="24"/>
          <w:lang w:val="ro-RO"/>
        </w:rPr>
        <w:t xml:space="preserve"> A-106 Memorator pentru cunoaşterea muniţiilor de infanterie, aruncătoare, artilerie şi reactive Bucureşti 1986.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Криминалистическое исследование материальной части огнестрельного оружия Москва 1971 А И Устинов.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Методические рекомендации по судебно-баллистической экспертизе ВНИИСЭ Москва 1979.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Криминалистическая экспертиза отечественного военного стрелкового оружия и стреляных из него пуль и гильз Москва 1973 И Л Билызный.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Фотографирование на месте происшествия Москва 1980 С М Сырков.</w:t>
      </w:r>
    </w:p>
    <w:p w:rsidR="00694174" w:rsidRPr="00694174" w:rsidRDefault="00694174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Предварительные исследования материальных объектов на месте происшествия Москва 1992 В А Ивашков.</w:t>
      </w:r>
    </w:p>
    <w:p w:rsidR="00694174" w:rsidRPr="00694174" w:rsidRDefault="00694174" w:rsidP="00694174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</w:rPr>
        <w:t>Заключение эксперта Структура и научное обоснование Москва 1967 А АЭйсман.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694174">
        <w:rPr>
          <w:sz w:val="24"/>
          <w:szCs w:val="24"/>
          <w:lang w:val="en-US"/>
        </w:rPr>
        <w:t>Identification of Firearms ATF.</w:t>
      </w:r>
    </w:p>
    <w:p w:rsidR="0083377D" w:rsidRPr="00694174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694174">
        <w:rPr>
          <w:sz w:val="24"/>
          <w:szCs w:val="24"/>
          <w:lang w:val="en-US"/>
        </w:rPr>
        <w:t xml:space="preserve"> Bulletin Canadian bomb data centre 1997-2004.</w:t>
      </w:r>
    </w:p>
    <w:p w:rsidR="0083377D" w:rsidRDefault="0083377D" w:rsidP="0083377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694174">
        <w:rPr>
          <w:sz w:val="24"/>
          <w:szCs w:val="24"/>
          <w:lang w:val="en-US"/>
        </w:rPr>
        <w:t xml:space="preserve">ATF-Explosives Law and Regulations 6/90.Explosifs et </w:t>
      </w:r>
      <w:proofErr w:type="spellStart"/>
      <w:r w:rsidRPr="00694174">
        <w:rPr>
          <w:sz w:val="24"/>
          <w:szCs w:val="24"/>
          <w:lang w:val="en-US"/>
        </w:rPr>
        <w:t>enginsexplosifs</w:t>
      </w:r>
      <w:proofErr w:type="spellEnd"/>
      <w:r w:rsidRPr="00694174">
        <w:rPr>
          <w:sz w:val="24"/>
          <w:szCs w:val="24"/>
          <w:lang w:val="en-US"/>
        </w:rPr>
        <w:t xml:space="preserve"> de fabrication </w:t>
      </w:r>
      <w:proofErr w:type="spellStart"/>
      <w:r w:rsidRPr="00694174">
        <w:rPr>
          <w:sz w:val="24"/>
          <w:szCs w:val="24"/>
          <w:lang w:val="en-US"/>
        </w:rPr>
        <w:t>artisanale</w:t>
      </w:r>
      <w:proofErr w:type="spellEnd"/>
      <w:r w:rsidRPr="00694174">
        <w:rPr>
          <w:sz w:val="24"/>
          <w:szCs w:val="24"/>
          <w:lang w:val="en-US"/>
        </w:rPr>
        <w:t xml:space="preserve"> Canada.</w:t>
      </w:r>
    </w:p>
    <w:p w:rsidR="00F217FF" w:rsidRDefault="00F217FF" w:rsidP="00F217FF">
      <w:pPr>
        <w:tabs>
          <w:tab w:val="left" w:pos="851"/>
          <w:tab w:val="left" w:pos="1134"/>
        </w:tabs>
        <w:jc w:val="both"/>
        <w:rPr>
          <w:sz w:val="24"/>
          <w:szCs w:val="24"/>
          <w:lang w:val="en-US"/>
        </w:rPr>
      </w:pPr>
    </w:p>
    <w:p w:rsidR="00F217FF" w:rsidRDefault="00F217FF" w:rsidP="00F217FF">
      <w:pPr>
        <w:tabs>
          <w:tab w:val="left" w:pos="851"/>
          <w:tab w:val="left" w:pos="1134"/>
        </w:tabs>
        <w:jc w:val="both"/>
        <w:rPr>
          <w:sz w:val="24"/>
          <w:szCs w:val="24"/>
          <w:lang w:val="en-US"/>
        </w:rPr>
      </w:pPr>
      <w:proofErr w:type="spellStart"/>
      <w:r w:rsidRPr="00F217FF">
        <w:rPr>
          <w:b/>
          <w:sz w:val="24"/>
          <w:szCs w:val="24"/>
          <w:lang w:val="en-US"/>
        </w:rPr>
        <w:lastRenderedPageBreak/>
        <w:t>Sarcinile</w:t>
      </w:r>
      <w:proofErr w:type="spellEnd"/>
      <w:r w:rsidRPr="00F217FF">
        <w:rPr>
          <w:b/>
          <w:sz w:val="24"/>
          <w:szCs w:val="24"/>
          <w:lang w:val="en-US"/>
        </w:rPr>
        <w:t xml:space="preserve"> </w:t>
      </w:r>
      <w:proofErr w:type="spellStart"/>
      <w:r w:rsidRPr="00F217FF">
        <w:rPr>
          <w:b/>
          <w:sz w:val="24"/>
          <w:szCs w:val="24"/>
          <w:lang w:val="en-US"/>
        </w:rPr>
        <w:t>practice</w:t>
      </w:r>
      <w:proofErr w:type="gramStart"/>
      <w:r w:rsidRPr="00F217FF">
        <w:rPr>
          <w:b/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>Douăsarcini</w:t>
      </w:r>
      <w:proofErr w:type="spellEnd"/>
      <w:proofErr w:type="gram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descriere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componentelordiferitor</w:t>
      </w:r>
      <w:proofErr w:type="spellEnd"/>
      <w:r>
        <w:rPr>
          <w:sz w:val="24"/>
          <w:szCs w:val="24"/>
          <w:lang w:val="en-US"/>
        </w:rPr>
        <w:t xml:space="preserve"> dispositive explosive </w:t>
      </w:r>
      <w:proofErr w:type="spellStart"/>
      <w:r>
        <w:rPr>
          <w:sz w:val="24"/>
          <w:szCs w:val="24"/>
          <w:lang w:val="en-US"/>
        </w:rPr>
        <w:t>și</w:t>
      </w:r>
      <w:proofErr w:type="spellEnd"/>
      <w:r>
        <w:rPr>
          <w:sz w:val="24"/>
          <w:szCs w:val="24"/>
          <w:lang w:val="en-US"/>
        </w:rPr>
        <w:t xml:space="preserve"> o </w:t>
      </w:r>
      <w:proofErr w:type="spellStart"/>
      <w:r>
        <w:rPr>
          <w:sz w:val="24"/>
          <w:szCs w:val="24"/>
          <w:lang w:val="en-US"/>
        </w:rPr>
        <w:t>sarcină</w:t>
      </w:r>
      <w:proofErr w:type="spell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identificare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dispozitivuluiexplozivdupă</w:t>
      </w:r>
      <w:r w:rsidR="00240671">
        <w:rPr>
          <w:sz w:val="24"/>
          <w:szCs w:val="24"/>
          <w:lang w:val="en-US"/>
        </w:rPr>
        <w:t>rămășițelelui</w:t>
      </w:r>
      <w:proofErr w:type="spellEnd"/>
      <w:r w:rsidR="00240671">
        <w:rPr>
          <w:sz w:val="24"/>
          <w:szCs w:val="24"/>
          <w:lang w:val="en-US"/>
        </w:rPr>
        <w:t xml:space="preserve"> (</w:t>
      </w:r>
      <w:proofErr w:type="spellStart"/>
      <w:r w:rsidR="00240671">
        <w:rPr>
          <w:sz w:val="24"/>
          <w:szCs w:val="24"/>
          <w:lang w:val="en-US"/>
        </w:rPr>
        <w:t>după</w:t>
      </w:r>
      <w:proofErr w:type="spellEnd"/>
      <w:r w:rsidR="00240671">
        <w:rPr>
          <w:sz w:val="24"/>
          <w:szCs w:val="24"/>
          <w:lang w:val="en-US"/>
        </w:rPr>
        <w:t xml:space="preserve"> </w:t>
      </w:r>
      <w:proofErr w:type="spellStart"/>
      <w:r w:rsidR="00240671">
        <w:rPr>
          <w:sz w:val="24"/>
          <w:szCs w:val="24"/>
          <w:lang w:val="en-US"/>
        </w:rPr>
        <w:t>explozie</w:t>
      </w:r>
      <w:proofErr w:type="spellEnd"/>
      <w:r w:rsidR="00240671">
        <w:rPr>
          <w:sz w:val="24"/>
          <w:szCs w:val="24"/>
          <w:lang w:val="en-US"/>
        </w:rPr>
        <w:t>)</w:t>
      </w:r>
      <w:bookmarkStart w:id="0" w:name="_GoBack"/>
      <w:bookmarkEnd w:id="0"/>
      <w:r w:rsidR="00240671"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prezentateînimagini</w:t>
      </w:r>
      <w:proofErr w:type="spellEnd"/>
      <w:r>
        <w:rPr>
          <w:sz w:val="24"/>
          <w:szCs w:val="24"/>
          <w:lang w:val="en-US"/>
        </w:rPr>
        <w:t>.</w:t>
      </w:r>
    </w:p>
    <w:p w:rsidR="00F217FF" w:rsidRPr="00694174" w:rsidRDefault="00F217FF" w:rsidP="00F217FF">
      <w:pPr>
        <w:tabs>
          <w:tab w:val="left" w:pos="851"/>
          <w:tab w:val="left" w:pos="1134"/>
        </w:tabs>
        <w:jc w:val="both"/>
        <w:rPr>
          <w:sz w:val="24"/>
          <w:szCs w:val="24"/>
          <w:lang w:val="en-US"/>
        </w:rPr>
      </w:pPr>
    </w:p>
    <w:p w:rsidR="00FA2A0D" w:rsidRPr="00D6313D" w:rsidRDefault="00FA2A0D" w:rsidP="00694174">
      <w:pPr>
        <w:tabs>
          <w:tab w:val="left" w:pos="3293"/>
        </w:tabs>
        <w:jc w:val="center"/>
        <w:rPr>
          <w:i/>
          <w:sz w:val="28"/>
          <w:szCs w:val="28"/>
        </w:rPr>
      </w:pPr>
      <w:r w:rsidRPr="00D6313D">
        <w:rPr>
          <w:i/>
          <w:szCs w:val="28"/>
        </w:rPr>
        <w:t>Sfârșitul documentului.</w:t>
      </w:r>
    </w:p>
    <w:p w:rsidR="00FA2A0D" w:rsidRPr="0083377D" w:rsidRDefault="00FA2A0D" w:rsidP="00FA2A0D">
      <w:pPr>
        <w:jc w:val="center"/>
        <w:rPr>
          <w:lang w:val="en-US"/>
        </w:rPr>
      </w:pPr>
    </w:p>
    <w:sectPr w:rsidR="00FA2A0D" w:rsidRPr="0083377D" w:rsidSect="00771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70B31"/>
    <w:multiLevelType w:val="hybridMultilevel"/>
    <w:tmpl w:val="D878ED24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142B7A">
      <w:start w:val="5"/>
      <w:numFmt w:val="bullet"/>
      <w:lvlText w:val="-"/>
      <w:lvlJc w:val="left"/>
      <w:pPr>
        <w:ind w:left="1980" w:hanging="90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B022B"/>
    <w:multiLevelType w:val="hybridMultilevel"/>
    <w:tmpl w:val="BA0016E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7712E"/>
    <w:multiLevelType w:val="hybridMultilevel"/>
    <w:tmpl w:val="6A88771E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E4720"/>
    <w:multiLevelType w:val="hybridMultilevel"/>
    <w:tmpl w:val="D2DCE3CE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95E70"/>
    <w:multiLevelType w:val="multilevel"/>
    <w:tmpl w:val="9E84B9C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>
    <w:nsid w:val="23703622"/>
    <w:multiLevelType w:val="hybridMultilevel"/>
    <w:tmpl w:val="C758FE9A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0866C6"/>
    <w:multiLevelType w:val="hybridMultilevel"/>
    <w:tmpl w:val="EE3C39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E3BB8"/>
    <w:multiLevelType w:val="hybridMultilevel"/>
    <w:tmpl w:val="0C2A10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115FB"/>
    <w:multiLevelType w:val="hybridMultilevel"/>
    <w:tmpl w:val="FBF6A4DE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63F3B"/>
    <w:multiLevelType w:val="hybridMultilevel"/>
    <w:tmpl w:val="179C0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05061"/>
    <w:multiLevelType w:val="hybridMultilevel"/>
    <w:tmpl w:val="99F4A81A"/>
    <w:lvl w:ilvl="0" w:tplc="94A648E6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2982B90"/>
    <w:multiLevelType w:val="hybridMultilevel"/>
    <w:tmpl w:val="D9786A42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4D42D4"/>
    <w:multiLevelType w:val="hybridMultilevel"/>
    <w:tmpl w:val="1F660C20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3">
    <w:nsid w:val="35B64209"/>
    <w:multiLevelType w:val="hybridMultilevel"/>
    <w:tmpl w:val="72D6F462"/>
    <w:lvl w:ilvl="0" w:tplc="BB285E74">
      <w:start w:val="1"/>
      <w:numFmt w:val="decimal"/>
      <w:lvlText w:val="%1"/>
      <w:lvlJc w:val="righ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714CF"/>
    <w:multiLevelType w:val="hybridMultilevel"/>
    <w:tmpl w:val="0944DD2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C61C36"/>
    <w:multiLevelType w:val="hybridMultilevel"/>
    <w:tmpl w:val="EEA49A7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462E7F"/>
    <w:multiLevelType w:val="hybridMultilevel"/>
    <w:tmpl w:val="222A1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F10E3"/>
    <w:multiLevelType w:val="hybridMultilevel"/>
    <w:tmpl w:val="28EC55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506E5A"/>
    <w:multiLevelType w:val="hybridMultilevel"/>
    <w:tmpl w:val="5EA09102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9034C7"/>
    <w:multiLevelType w:val="hybridMultilevel"/>
    <w:tmpl w:val="E1AC266A"/>
    <w:lvl w:ilvl="0" w:tplc="FABCC7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A5EC9"/>
    <w:multiLevelType w:val="hybridMultilevel"/>
    <w:tmpl w:val="3572A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76733"/>
    <w:multiLevelType w:val="hybridMultilevel"/>
    <w:tmpl w:val="CA107C00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AF29DC"/>
    <w:multiLevelType w:val="hybridMultilevel"/>
    <w:tmpl w:val="20A01540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024DAC"/>
    <w:multiLevelType w:val="hybridMultilevel"/>
    <w:tmpl w:val="FA4253F0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D85288"/>
    <w:multiLevelType w:val="hybridMultilevel"/>
    <w:tmpl w:val="ECAC420C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C00DBF"/>
    <w:multiLevelType w:val="hybridMultilevel"/>
    <w:tmpl w:val="4FDC3CF6"/>
    <w:lvl w:ilvl="0" w:tplc="0DC496F8">
      <w:start w:val="8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B903029"/>
    <w:multiLevelType w:val="hybridMultilevel"/>
    <w:tmpl w:val="872C15E6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98222E"/>
    <w:multiLevelType w:val="hybridMultilevel"/>
    <w:tmpl w:val="05061442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B86B13"/>
    <w:multiLevelType w:val="hybridMultilevel"/>
    <w:tmpl w:val="24647F88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1951F5"/>
    <w:multiLevelType w:val="hybridMultilevel"/>
    <w:tmpl w:val="D116B626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F72536"/>
    <w:multiLevelType w:val="hybridMultilevel"/>
    <w:tmpl w:val="5F08435A"/>
    <w:lvl w:ilvl="0" w:tplc="109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3"/>
  </w:num>
  <w:num w:numId="5">
    <w:abstractNumId w:val="24"/>
  </w:num>
  <w:num w:numId="6">
    <w:abstractNumId w:val="15"/>
  </w:num>
  <w:num w:numId="7">
    <w:abstractNumId w:val="26"/>
  </w:num>
  <w:num w:numId="8">
    <w:abstractNumId w:val="27"/>
  </w:num>
  <w:num w:numId="9">
    <w:abstractNumId w:val="14"/>
  </w:num>
  <w:num w:numId="10">
    <w:abstractNumId w:val="3"/>
  </w:num>
  <w:num w:numId="11">
    <w:abstractNumId w:val="5"/>
  </w:num>
  <w:num w:numId="12">
    <w:abstractNumId w:val="29"/>
  </w:num>
  <w:num w:numId="13">
    <w:abstractNumId w:val="0"/>
  </w:num>
  <w:num w:numId="14">
    <w:abstractNumId w:val="28"/>
  </w:num>
  <w:num w:numId="15">
    <w:abstractNumId w:val="2"/>
  </w:num>
  <w:num w:numId="16">
    <w:abstractNumId w:val="1"/>
  </w:num>
  <w:num w:numId="17">
    <w:abstractNumId w:val="22"/>
  </w:num>
  <w:num w:numId="18">
    <w:abstractNumId w:val="11"/>
  </w:num>
  <w:num w:numId="19">
    <w:abstractNumId w:val="18"/>
  </w:num>
  <w:num w:numId="20">
    <w:abstractNumId w:val="8"/>
  </w:num>
  <w:num w:numId="21">
    <w:abstractNumId w:val="21"/>
  </w:num>
  <w:num w:numId="22">
    <w:abstractNumId w:val="12"/>
  </w:num>
  <w:num w:numId="23">
    <w:abstractNumId w:val="30"/>
  </w:num>
  <w:num w:numId="24">
    <w:abstractNumId w:val="19"/>
  </w:num>
  <w:num w:numId="25">
    <w:abstractNumId w:val="9"/>
  </w:num>
  <w:num w:numId="26">
    <w:abstractNumId w:val="7"/>
  </w:num>
  <w:num w:numId="27">
    <w:abstractNumId w:val="6"/>
  </w:num>
  <w:num w:numId="28">
    <w:abstractNumId w:val="10"/>
  </w:num>
  <w:num w:numId="29">
    <w:abstractNumId w:val="25"/>
  </w:num>
  <w:num w:numId="30">
    <w:abstractNumId w:val="16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0CF5"/>
    <w:rsid w:val="000B0FFC"/>
    <w:rsid w:val="00240671"/>
    <w:rsid w:val="0027190B"/>
    <w:rsid w:val="004619A0"/>
    <w:rsid w:val="0048238F"/>
    <w:rsid w:val="004E03F3"/>
    <w:rsid w:val="00623839"/>
    <w:rsid w:val="00644BFC"/>
    <w:rsid w:val="00694174"/>
    <w:rsid w:val="0070763E"/>
    <w:rsid w:val="00720B0E"/>
    <w:rsid w:val="007577F0"/>
    <w:rsid w:val="00771FFD"/>
    <w:rsid w:val="007B7DFA"/>
    <w:rsid w:val="00810CF5"/>
    <w:rsid w:val="0083377D"/>
    <w:rsid w:val="00863413"/>
    <w:rsid w:val="00AD078E"/>
    <w:rsid w:val="00CE4FB6"/>
    <w:rsid w:val="00CF42B0"/>
    <w:rsid w:val="00DC505F"/>
    <w:rsid w:val="00E8233D"/>
    <w:rsid w:val="00EB3BB2"/>
    <w:rsid w:val="00F129CC"/>
    <w:rsid w:val="00F217FF"/>
    <w:rsid w:val="00FA2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23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semiHidden/>
    <w:rsid w:val="00863413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86341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rsid w:val="00863413"/>
    <w:pPr>
      <w:ind w:firstLine="708"/>
      <w:jc w:val="both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rsid w:val="00863413"/>
    <w:rPr>
      <w:rFonts w:ascii="Times New Roman" w:eastAsia="Times New Roman" w:hAnsi="Times New Roman" w:cs="Times New Roman"/>
      <w:kern w:val="2"/>
      <w:sz w:val="20"/>
      <w:szCs w:val="20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rsid w:val="00863413"/>
    <w:pPr>
      <w:ind w:firstLine="720"/>
      <w:jc w:val="both"/>
    </w:pPr>
    <w:rPr>
      <w:rFonts w:ascii="Arial" w:hAnsi="Arial"/>
      <w:lang w:val="ro-R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3413"/>
    <w:rPr>
      <w:rFonts w:ascii="Arial" w:eastAsia="Times New Roman" w:hAnsi="Arial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rsid w:val="00863413"/>
    <w:pPr>
      <w:ind w:firstLine="720"/>
      <w:jc w:val="both"/>
    </w:pPr>
    <w:rPr>
      <w:sz w:val="24"/>
      <w:lang w:val="ro-R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6341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1370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Costea</dc:creator>
  <cp:lastModifiedBy>s.borodin</cp:lastModifiedBy>
  <cp:revision>2</cp:revision>
  <dcterms:created xsi:type="dcterms:W3CDTF">2019-10-29T13:36:00Z</dcterms:created>
  <dcterms:modified xsi:type="dcterms:W3CDTF">2019-10-29T13:36:00Z</dcterms:modified>
</cp:coreProperties>
</file>